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BB2D80" w:rsidRPr="00A16C50" w:rsidTr="00BB2D80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BB2D80" w:rsidRDefault="00BB2D80" w:rsidP="00A1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>normei de metrologie legală NML 1-0</w:t>
            </w:r>
            <w:r w:rsidR="00A16C50">
              <w:rPr>
                <w:rFonts w:cstheme="minorHAnsi"/>
                <w:sz w:val="28"/>
                <w:szCs w:val="28"/>
                <w:lang w:val="ro-RO"/>
              </w:rPr>
              <w:t>8</w:t>
            </w:r>
            <w:r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A16C50">
              <w:rPr>
                <w:rFonts w:cstheme="minorHAnsi"/>
                <w:sz w:val="28"/>
                <w:szCs w:val="28"/>
                <w:lang w:val="ro-RO"/>
              </w:rPr>
              <w:t>9</w:t>
            </w:r>
          </w:p>
        </w:tc>
      </w:tr>
      <w:tr w:rsidR="00E4208B" w:rsidRPr="005410CB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A16C50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 1-0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8</w:t>
            </w:r>
            <w:r>
              <w:rPr>
                <w:rFonts w:cstheme="minorHAnsi"/>
                <w:sz w:val="24"/>
                <w:szCs w:val="24"/>
                <w:lang w:val="ro-RO"/>
              </w:rPr>
              <w:t>:201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A16C50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A16C50" w:rsidP="00CB18F9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Tije metrice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.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B717DF" w:rsidP="00A16C50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9.10</w:t>
            </w:r>
            <w:r>
              <w:rPr>
                <w:rFonts w:cstheme="minorHAnsi"/>
                <w:sz w:val="24"/>
                <w:szCs w:val="24"/>
                <w:lang w:val="ro-RO"/>
              </w:rPr>
              <w:t>.201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A16C50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A16C50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I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186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25.07.2019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, 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AB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12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C50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50B0C-2916-4BE6-9CB1-1E85D21A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3</cp:revision>
  <dcterms:created xsi:type="dcterms:W3CDTF">2019-09-04T11:34:00Z</dcterms:created>
  <dcterms:modified xsi:type="dcterms:W3CDTF">2019-09-04T11:40:00Z</dcterms:modified>
</cp:coreProperties>
</file>